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F903C" w14:textId="77777777" w:rsidR="00634577" w:rsidRDefault="00634577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36BC2" w14:paraId="48909E52" w14:textId="77777777" w:rsidTr="000C30B6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399BC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11E991F2" w14:textId="43667007" w:rsidR="00036BC2" w:rsidRDefault="009C0868">
            <w:r>
              <w:rPr>
                <w:b/>
                <w:bCs/>
                <w:color w:val="FFFFFF"/>
                <w:sz w:val="36"/>
                <w:szCs w:val="36"/>
              </w:rPr>
              <w:t>FY25 Grant Report</w:t>
            </w:r>
            <w:r w:rsidR="0071605A">
              <w:rPr>
                <w:b/>
                <w:bCs/>
                <w:color w:val="FFFFFF"/>
                <w:sz w:val="36"/>
                <w:szCs w:val="36"/>
              </w:rPr>
              <w:t>s</w:t>
            </w:r>
            <w:r>
              <w:rPr>
                <w:b/>
                <w:bCs/>
                <w:color w:val="FFFFFF"/>
                <w:sz w:val="36"/>
                <w:szCs w:val="36"/>
              </w:rPr>
              <w:t xml:space="preserve"> Review</w:t>
            </w:r>
            <w:r w:rsidR="00A52E3F">
              <w:rPr>
                <w:b/>
                <w:bCs/>
                <w:color w:val="FFFFFF"/>
                <w:sz w:val="36"/>
                <w:szCs w:val="36"/>
              </w:rPr>
              <w:t xml:space="preserve"> – Executive Summary</w:t>
            </w:r>
          </w:p>
        </w:tc>
      </w:tr>
    </w:tbl>
    <w:p w14:paraId="6F168C79" w14:textId="77777777" w:rsidR="00036BC2" w:rsidRDefault="00036BC2">
      <w:pPr>
        <w:spacing w:before="80"/>
      </w:pPr>
    </w:p>
    <w:p w14:paraId="6DE7897F" w14:textId="2D152A19" w:rsidR="00036BC2" w:rsidRDefault="009C0868" w:rsidP="00D31BBF">
      <w:pPr>
        <w:spacing w:before="60" w:after="100"/>
      </w:pPr>
      <w:r w:rsidRPr="00432298">
        <w:rPr>
          <w:sz w:val="22"/>
          <w:szCs w:val="22"/>
        </w:rPr>
        <w:t>A</w:t>
      </w:r>
      <w:r w:rsidR="00736C88" w:rsidRPr="00432298">
        <w:rPr>
          <w:sz w:val="22"/>
          <w:szCs w:val="22"/>
        </w:rPr>
        <w:t xml:space="preserve">llegany Franciscan Ministries </w:t>
      </w:r>
      <w:r w:rsidRPr="00432298">
        <w:rPr>
          <w:sz w:val="22"/>
          <w:szCs w:val="22"/>
        </w:rPr>
        <w:t>analyzed responses from FY25 grant reports</w:t>
      </w:r>
      <w:r w:rsidR="00D27B8C" w:rsidRPr="00432298">
        <w:rPr>
          <w:sz w:val="22"/>
          <w:szCs w:val="22"/>
        </w:rPr>
        <w:t xml:space="preserve"> (both written and verbal)</w:t>
      </w:r>
      <w:r w:rsidRPr="00432298">
        <w:rPr>
          <w:sz w:val="22"/>
          <w:szCs w:val="22"/>
        </w:rPr>
        <w:t xml:space="preserve"> across six distinct grant program areas: Allegany Community Out Reach (ACOR), Common Good Initiative (CGI), Climate Justice &amp; Care for Creation (CJCC), Nonprofit Capacity &amp; Leadership Initiative (NCLI), St. Clare, and Tau. The analysis reveals meaningful outcomes, shared struggles, and partner-defined pathways to deeper impact.</w:t>
      </w:r>
    </w:p>
    <w:p w14:paraId="6692CED6" w14:textId="77777777" w:rsidR="00036BC2" w:rsidRPr="00B10530" w:rsidRDefault="009C0868">
      <w:pPr>
        <w:spacing w:before="240" w:after="60"/>
        <w:rPr>
          <w:color w:val="auto"/>
          <w:sz w:val="24"/>
          <w:szCs w:val="24"/>
        </w:rPr>
      </w:pPr>
      <w:r w:rsidRPr="00B10530">
        <w:rPr>
          <w:b/>
          <w:bCs/>
          <w:color w:val="auto"/>
          <w:spacing w:val="40"/>
          <w:sz w:val="24"/>
          <w:szCs w:val="24"/>
        </w:rPr>
        <w:t>AT A GLANCE</w:t>
      </w:r>
    </w:p>
    <w:p w14:paraId="2915D1C4" w14:textId="77777777" w:rsidR="00036BC2" w:rsidRDefault="00036BC2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3"/>
        <w:gridCol w:w="113"/>
        <w:gridCol w:w="2265"/>
        <w:gridCol w:w="113"/>
        <w:gridCol w:w="2238"/>
        <w:gridCol w:w="113"/>
        <w:gridCol w:w="2265"/>
      </w:tblGrid>
      <w:tr w:rsidR="00036BC2" w14:paraId="6D731F81" w14:textId="77777777" w:rsidTr="00A10F80">
        <w:trPr>
          <w:trHeight w:val="1100"/>
        </w:trPr>
        <w:tc>
          <w:tcPr>
            <w:tcW w:w="23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399BC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51D26DE" w14:textId="77777777" w:rsidR="00036BC2" w:rsidRDefault="009C0868">
            <w:pPr>
              <w:spacing w:after="40"/>
              <w:jc w:val="center"/>
            </w:pPr>
            <w:r>
              <w:rPr>
                <w:b/>
                <w:bCs/>
                <w:color w:val="FFFFFF"/>
                <w:sz w:val="56"/>
                <w:szCs w:val="56"/>
              </w:rPr>
              <w:t>187</w:t>
            </w:r>
          </w:p>
          <w:p w14:paraId="0A68E440" w14:textId="77777777" w:rsidR="00036BC2" w:rsidRPr="00A10F80" w:rsidRDefault="009C0868">
            <w:pPr>
              <w:jc w:val="center"/>
              <w:rPr>
                <w:sz w:val="18"/>
                <w:szCs w:val="18"/>
              </w:rPr>
            </w:pPr>
            <w:r w:rsidRPr="00A10F80">
              <w:rPr>
                <w:color w:val="FFFFFF"/>
                <w:sz w:val="18"/>
                <w:szCs w:val="18"/>
              </w:rPr>
              <w:t>Grant Reports Analyzed</w:t>
            </w:r>
          </w:p>
        </w:tc>
        <w:tc>
          <w:tcPr>
            <w:tcW w:w="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9174E" w14:textId="77777777" w:rsidR="00036BC2" w:rsidRDefault="00036BC2"/>
        </w:tc>
        <w:tc>
          <w:tcPr>
            <w:tcW w:w="23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9B148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8D0040B" w14:textId="77777777" w:rsidR="00036BC2" w:rsidRDefault="009C0868">
            <w:pPr>
              <w:spacing w:after="40"/>
              <w:jc w:val="center"/>
            </w:pPr>
            <w:r>
              <w:rPr>
                <w:b/>
                <w:bCs/>
                <w:color w:val="FFFFFF"/>
                <w:sz w:val="56"/>
                <w:szCs w:val="56"/>
              </w:rPr>
              <w:t>72%</w:t>
            </w:r>
          </w:p>
          <w:p w14:paraId="5F380BD0" w14:textId="77777777" w:rsidR="00036BC2" w:rsidRPr="00A10F80" w:rsidRDefault="009C0868">
            <w:pPr>
              <w:jc w:val="center"/>
              <w:rPr>
                <w:sz w:val="18"/>
                <w:szCs w:val="18"/>
              </w:rPr>
            </w:pPr>
            <w:r w:rsidRPr="00A10F80">
              <w:rPr>
                <w:color w:val="FFFFFF"/>
                <w:sz w:val="18"/>
                <w:szCs w:val="18"/>
              </w:rPr>
              <w:t>Response Rate to Evaluation Questions</w:t>
            </w:r>
          </w:p>
        </w:tc>
        <w:tc>
          <w:tcPr>
            <w:tcW w:w="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A011C" w14:textId="77777777" w:rsidR="00036BC2" w:rsidRDefault="00036BC2"/>
        </w:tc>
        <w:tc>
          <w:tcPr>
            <w:tcW w:w="23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905B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A793AC7" w14:textId="77777777" w:rsidR="00036BC2" w:rsidRDefault="009C0868">
            <w:pPr>
              <w:spacing w:after="40"/>
              <w:jc w:val="center"/>
            </w:pPr>
            <w:r>
              <w:rPr>
                <w:b/>
                <w:bCs/>
                <w:color w:val="FFFFFF"/>
                <w:sz w:val="56"/>
                <w:szCs w:val="56"/>
              </w:rPr>
              <w:t>6</w:t>
            </w:r>
          </w:p>
          <w:p w14:paraId="77D0D98D" w14:textId="77777777" w:rsidR="00036BC2" w:rsidRPr="00A10F80" w:rsidRDefault="009C0868">
            <w:pPr>
              <w:jc w:val="center"/>
              <w:rPr>
                <w:sz w:val="18"/>
                <w:szCs w:val="18"/>
              </w:rPr>
            </w:pPr>
            <w:r w:rsidRPr="00A10F80">
              <w:rPr>
                <w:color w:val="FFFFFF"/>
                <w:sz w:val="18"/>
                <w:szCs w:val="18"/>
              </w:rPr>
              <w:t>Distinct Grant Program Areas</w:t>
            </w:r>
          </w:p>
        </w:tc>
        <w:tc>
          <w:tcPr>
            <w:tcW w:w="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700B1" w14:textId="77777777" w:rsidR="00036BC2" w:rsidRDefault="00036BC2"/>
        </w:tc>
        <w:tc>
          <w:tcPr>
            <w:tcW w:w="23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9B148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322538E" w14:textId="77777777" w:rsidR="00036BC2" w:rsidRDefault="009C0868">
            <w:pPr>
              <w:spacing w:after="40"/>
              <w:jc w:val="center"/>
            </w:pPr>
            <w:r>
              <w:rPr>
                <w:b/>
                <w:bCs/>
                <w:color w:val="FFFFFF"/>
                <w:sz w:val="56"/>
                <w:szCs w:val="56"/>
              </w:rPr>
              <w:t>29%</w:t>
            </w:r>
          </w:p>
          <w:p w14:paraId="46EC2C7A" w14:textId="77777777" w:rsidR="00036BC2" w:rsidRPr="00A10F80" w:rsidRDefault="009C0868">
            <w:pPr>
              <w:jc w:val="center"/>
              <w:rPr>
                <w:sz w:val="18"/>
                <w:szCs w:val="18"/>
              </w:rPr>
            </w:pPr>
            <w:r w:rsidRPr="00A10F80">
              <w:rPr>
                <w:color w:val="FFFFFF"/>
                <w:sz w:val="18"/>
                <w:szCs w:val="18"/>
              </w:rPr>
              <w:t>Verbal Reports (Higher Completion)</w:t>
            </w:r>
          </w:p>
        </w:tc>
      </w:tr>
    </w:tbl>
    <w:p w14:paraId="748C9A3C" w14:textId="77777777" w:rsidR="00036BC2" w:rsidRDefault="00036BC2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9160"/>
      </w:tblGrid>
      <w:tr w:rsidR="00036BC2" w14:paraId="296A1B52" w14:textId="77777777" w:rsidTr="00F15158"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399BC"/>
          </w:tcPr>
          <w:p w14:paraId="5105F219" w14:textId="77777777" w:rsidR="00036BC2" w:rsidRDefault="00036BC2"/>
        </w:tc>
        <w:tc>
          <w:tcPr>
            <w:tcW w:w="9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AEDFB" w:themeFill="accent4" w:themeFillTint="33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6C257E20" w14:textId="77777777" w:rsidR="00036BC2" w:rsidRPr="00D31BBF" w:rsidRDefault="009C0868">
            <w:pPr>
              <w:spacing w:after="40"/>
              <w:rPr>
                <w:color w:val="auto"/>
                <w:sz w:val="22"/>
                <w:szCs w:val="22"/>
              </w:rPr>
            </w:pPr>
            <w:r w:rsidRPr="00D31BBF">
              <w:rPr>
                <w:b/>
                <w:bCs/>
                <w:color w:val="auto"/>
                <w:sz w:val="22"/>
                <w:szCs w:val="22"/>
              </w:rPr>
              <w:t>A Note on Verbal Reporting</w:t>
            </w:r>
          </w:p>
          <w:p w14:paraId="756471AE" w14:textId="6A8B0CF5" w:rsidR="00036BC2" w:rsidRPr="00432298" w:rsidRDefault="009C0868">
            <w:pPr>
              <w:rPr>
                <w:sz w:val="22"/>
                <w:szCs w:val="22"/>
              </w:rPr>
            </w:pPr>
            <w:r w:rsidRPr="00432298">
              <w:rPr>
                <w:sz w:val="22"/>
                <w:szCs w:val="22"/>
              </w:rPr>
              <w:t xml:space="preserve">Verbal reports </w:t>
            </w:r>
            <w:r w:rsidR="005C5199" w:rsidRPr="00432298">
              <w:rPr>
                <w:sz w:val="22"/>
                <w:szCs w:val="22"/>
              </w:rPr>
              <w:t xml:space="preserve">are </w:t>
            </w:r>
            <w:r w:rsidRPr="00432298">
              <w:rPr>
                <w:sz w:val="22"/>
                <w:szCs w:val="22"/>
              </w:rPr>
              <w:t>conducted by Allegany program leads via Zoom or phone and compris</w:t>
            </w:r>
            <w:r w:rsidR="00945F61" w:rsidRPr="00432298">
              <w:rPr>
                <w:sz w:val="22"/>
                <w:szCs w:val="22"/>
              </w:rPr>
              <w:t>e</w:t>
            </w:r>
            <w:r w:rsidRPr="00432298">
              <w:rPr>
                <w:sz w:val="22"/>
                <w:szCs w:val="22"/>
              </w:rPr>
              <w:t xml:space="preserve"> 29% of all reports</w:t>
            </w:r>
            <w:r w:rsidR="00722C6C" w:rsidRPr="00432298">
              <w:rPr>
                <w:sz w:val="22"/>
                <w:szCs w:val="22"/>
              </w:rPr>
              <w:t xml:space="preserve">. Verbal reports </w:t>
            </w:r>
            <w:r w:rsidRPr="00432298">
              <w:rPr>
                <w:sz w:val="22"/>
                <w:szCs w:val="22"/>
              </w:rPr>
              <w:t>produced notably more complete responses than written reports. Staff-recorded notes captured richer, more nuanced partner reflections. This finding points to the power of relationship-centered reporting practices.</w:t>
            </w:r>
          </w:p>
        </w:tc>
      </w:tr>
    </w:tbl>
    <w:p w14:paraId="66A6DD0C" w14:textId="77777777" w:rsidR="00036BC2" w:rsidRPr="00B10530" w:rsidRDefault="009C0868">
      <w:pPr>
        <w:spacing w:before="240" w:after="60"/>
        <w:rPr>
          <w:color w:val="auto"/>
          <w:sz w:val="24"/>
          <w:szCs w:val="24"/>
        </w:rPr>
      </w:pPr>
      <w:r w:rsidRPr="00B10530">
        <w:rPr>
          <w:b/>
          <w:bCs/>
          <w:color w:val="auto"/>
          <w:spacing w:val="40"/>
          <w:sz w:val="24"/>
          <w:szCs w:val="24"/>
        </w:rPr>
        <w:t>FOUR CORE THEMES</w:t>
      </w:r>
    </w:p>
    <w:p w14:paraId="2A7B0168" w14:textId="77777777" w:rsidR="00036BC2" w:rsidRDefault="00036BC2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100"/>
        <w:gridCol w:w="8660"/>
      </w:tblGrid>
      <w:tr w:rsidR="00036BC2" w14:paraId="39905D7C" w14:textId="77777777" w:rsidTr="00F15158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399BC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4BF1C9C6" w14:textId="77777777" w:rsidR="00036BC2" w:rsidRDefault="009C0868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1</w:t>
            </w:r>
          </w:p>
        </w:tc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6865A" w14:textId="77777777" w:rsidR="00036BC2" w:rsidRDefault="00036BC2"/>
        </w:tc>
        <w:tc>
          <w:tcPr>
            <w:tcW w:w="86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AEDFB" w:themeFill="accent4" w:themeFillTint="33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1ECE0DE" w14:textId="77777777" w:rsidR="00036BC2" w:rsidRPr="00A10F80" w:rsidRDefault="009C0868">
            <w:pPr>
              <w:spacing w:after="30"/>
              <w:rPr>
                <w:color w:val="auto"/>
                <w:sz w:val="22"/>
                <w:szCs w:val="22"/>
              </w:rPr>
            </w:pPr>
            <w:r w:rsidRPr="00A10F80">
              <w:rPr>
                <w:b/>
                <w:bCs/>
                <w:color w:val="auto"/>
                <w:sz w:val="22"/>
                <w:szCs w:val="22"/>
              </w:rPr>
              <w:t>Expanded Services Improving Community Well-Being</w:t>
            </w:r>
          </w:p>
          <w:p w14:paraId="577B8B00" w14:textId="77777777" w:rsidR="00036BC2" w:rsidRPr="009E355B" w:rsidRDefault="009C0868">
            <w:pPr>
              <w:rPr>
                <w:sz w:val="22"/>
                <w:szCs w:val="22"/>
              </w:rPr>
            </w:pPr>
            <w:r w:rsidRPr="009E355B">
              <w:rPr>
                <w:sz w:val="22"/>
                <w:szCs w:val="22"/>
              </w:rPr>
              <w:t>Organizations are reaching more vulnerable populations, offering expanded services, and measurably increasing their impact in the communities they serve.</w:t>
            </w:r>
          </w:p>
        </w:tc>
      </w:tr>
    </w:tbl>
    <w:p w14:paraId="725F39C2" w14:textId="77777777" w:rsidR="00036BC2" w:rsidRDefault="00036BC2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100"/>
        <w:gridCol w:w="8660"/>
      </w:tblGrid>
      <w:tr w:rsidR="00036BC2" w14:paraId="61203F18" w14:textId="77777777" w:rsidTr="00F15158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399BC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4A37ADE7" w14:textId="77777777" w:rsidR="00036BC2" w:rsidRDefault="009C0868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2</w:t>
            </w:r>
          </w:p>
        </w:tc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75C72" w14:textId="77777777" w:rsidR="00036BC2" w:rsidRDefault="00036BC2"/>
        </w:tc>
        <w:tc>
          <w:tcPr>
            <w:tcW w:w="86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AEDFB" w:themeFill="accent4" w:themeFillTint="33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C425FF8" w14:textId="77777777" w:rsidR="00036BC2" w:rsidRPr="00A10F80" w:rsidRDefault="009C0868">
            <w:pPr>
              <w:spacing w:after="30"/>
              <w:rPr>
                <w:color w:val="auto"/>
                <w:sz w:val="22"/>
                <w:szCs w:val="22"/>
              </w:rPr>
            </w:pPr>
            <w:r w:rsidRPr="00A10F80">
              <w:rPr>
                <w:b/>
                <w:bCs/>
                <w:color w:val="auto"/>
                <w:sz w:val="22"/>
                <w:szCs w:val="22"/>
              </w:rPr>
              <w:t>Infrastructure, Capacity Building &amp; Leadership Development</w:t>
            </w:r>
          </w:p>
          <w:p w14:paraId="1968B624" w14:textId="77777777" w:rsidR="00036BC2" w:rsidRDefault="009C0868">
            <w:r w:rsidRPr="009E355B">
              <w:rPr>
                <w:sz w:val="22"/>
                <w:szCs w:val="22"/>
              </w:rPr>
              <w:t>Funding is being directed toward critical staff hires, leadership development, technological improvements, staff wellness, and organizational capacity-building.</w:t>
            </w:r>
          </w:p>
        </w:tc>
      </w:tr>
    </w:tbl>
    <w:p w14:paraId="2D216884" w14:textId="77777777" w:rsidR="00036BC2" w:rsidRDefault="00036BC2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100"/>
        <w:gridCol w:w="8660"/>
      </w:tblGrid>
      <w:tr w:rsidR="00036BC2" w14:paraId="7FDF015F" w14:textId="77777777" w:rsidTr="00F15158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399BC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75B35FE6" w14:textId="77777777" w:rsidR="00036BC2" w:rsidRDefault="009C0868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3</w:t>
            </w:r>
          </w:p>
        </w:tc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2F37C" w14:textId="77777777" w:rsidR="00036BC2" w:rsidRDefault="00036BC2"/>
        </w:tc>
        <w:tc>
          <w:tcPr>
            <w:tcW w:w="86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AEDFB" w:themeFill="accent4" w:themeFillTint="33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DF3E2D8" w14:textId="77777777" w:rsidR="00036BC2" w:rsidRPr="009E355B" w:rsidRDefault="009C0868">
            <w:pPr>
              <w:spacing w:after="30"/>
              <w:rPr>
                <w:sz w:val="22"/>
                <w:szCs w:val="22"/>
              </w:rPr>
            </w:pPr>
            <w:r w:rsidRPr="00A10F80">
              <w:rPr>
                <w:b/>
                <w:bCs/>
                <w:color w:val="auto"/>
                <w:sz w:val="22"/>
                <w:szCs w:val="22"/>
              </w:rPr>
              <w:t>Deepened Community Engagement &amp; Volunteer Growth</w:t>
            </w:r>
          </w:p>
          <w:p w14:paraId="5052499E" w14:textId="77777777" w:rsidR="00036BC2" w:rsidRDefault="009C0868">
            <w:r w:rsidRPr="009E355B">
              <w:rPr>
                <w:sz w:val="22"/>
                <w:szCs w:val="22"/>
              </w:rPr>
              <w:t>Many significant developments center on strengthening community ownership, broadening participation, and expanding volunteer networks.</w:t>
            </w:r>
          </w:p>
        </w:tc>
      </w:tr>
    </w:tbl>
    <w:p w14:paraId="29448496" w14:textId="77777777" w:rsidR="00036BC2" w:rsidRDefault="00036BC2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100"/>
        <w:gridCol w:w="8660"/>
      </w:tblGrid>
      <w:tr w:rsidR="00036BC2" w14:paraId="2A1DCB2D" w14:textId="77777777" w:rsidTr="00F15158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399BC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449F37B2" w14:textId="77777777" w:rsidR="00036BC2" w:rsidRDefault="009C0868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4</w:t>
            </w:r>
          </w:p>
        </w:tc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89343" w14:textId="77777777" w:rsidR="00036BC2" w:rsidRDefault="00036BC2"/>
        </w:tc>
        <w:tc>
          <w:tcPr>
            <w:tcW w:w="86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AEDFB" w:themeFill="accent4" w:themeFillTint="33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EA644E2" w14:textId="77777777" w:rsidR="00036BC2" w:rsidRPr="00A10F80" w:rsidRDefault="009C0868">
            <w:pPr>
              <w:spacing w:after="30"/>
              <w:rPr>
                <w:color w:val="auto"/>
                <w:sz w:val="22"/>
                <w:szCs w:val="22"/>
              </w:rPr>
            </w:pPr>
            <w:r w:rsidRPr="00A10F80">
              <w:rPr>
                <w:b/>
                <w:bCs/>
                <w:color w:val="auto"/>
                <w:sz w:val="22"/>
                <w:szCs w:val="22"/>
              </w:rPr>
              <w:t>Cross-Sector Collaboration &amp; Broader Systems Impact</w:t>
            </w:r>
          </w:p>
          <w:p w14:paraId="5BAD803F" w14:textId="77777777" w:rsidR="00036BC2" w:rsidRDefault="009C0868">
            <w:r w:rsidRPr="009E355B">
              <w:rPr>
                <w:sz w:val="22"/>
                <w:szCs w:val="22"/>
              </w:rPr>
              <w:t>Grant partners are increasingly working in partnership with other community-based organizations and across sectors to influence policy and drive systemic change.</w:t>
            </w:r>
          </w:p>
        </w:tc>
      </w:tr>
    </w:tbl>
    <w:p w14:paraId="54085277" w14:textId="77777777" w:rsidR="00036BC2" w:rsidRDefault="009C0868">
      <w:r>
        <w:br w:type="page"/>
      </w:r>
    </w:p>
    <w:p w14:paraId="52B2EDFD" w14:textId="77777777" w:rsidR="00D0194D" w:rsidRDefault="00D0194D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36BC2" w14:paraId="523B6273" w14:textId="77777777" w:rsidTr="00F15158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399BC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5E508641" w14:textId="77777777" w:rsidR="00036BC2" w:rsidRDefault="009C0868">
            <w:r>
              <w:rPr>
                <w:b/>
                <w:bCs/>
                <w:color w:val="FFFFFF"/>
                <w:sz w:val="30"/>
                <w:szCs w:val="30"/>
              </w:rPr>
              <w:t>Challenges, Support &amp; FY27 Commitments</w:t>
            </w:r>
          </w:p>
        </w:tc>
      </w:tr>
    </w:tbl>
    <w:p w14:paraId="4B3CB2C3" w14:textId="77777777" w:rsidR="00036BC2" w:rsidRDefault="00036BC2">
      <w:pPr>
        <w:spacing w:before="120"/>
      </w:pPr>
    </w:p>
    <w:p w14:paraId="72A2CCA3" w14:textId="77777777" w:rsidR="00036BC2" w:rsidRDefault="009C0868">
      <w:pPr>
        <w:jc w:val="center"/>
      </w:pPr>
      <w:r>
        <w:rPr>
          <w:noProof/>
        </w:rPr>
        <w:drawing>
          <wp:inline distT="0" distB="0" distL="0" distR="0" wp14:anchorId="1BF545B2" wp14:editId="2B7F8A9E">
            <wp:extent cx="4800600" cy="2533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F4246" w14:textId="77777777" w:rsidR="00036BC2" w:rsidRPr="00B10530" w:rsidRDefault="009C0868">
      <w:pPr>
        <w:spacing w:before="240" w:after="60"/>
        <w:rPr>
          <w:color w:val="auto"/>
          <w:sz w:val="24"/>
          <w:szCs w:val="24"/>
        </w:rPr>
      </w:pPr>
      <w:r w:rsidRPr="00B10530">
        <w:rPr>
          <w:b/>
          <w:bCs/>
          <w:color w:val="auto"/>
          <w:spacing w:val="40"/>
          <w:sz w:val="24"/>
          <w:szCs w:val="24"/>
        </w:rPr>
        <w:t>CHALLENGES &amp; LEARNINGS</w:t>
      </w:r>
    </w:p>
    <w:p w14:paraId="20AE7610" w14:textId="284E17A0" w:rsidR="00036BC2" w:rsidRPr="009623B4" w:rsidRDefault="009C0868">
      <w:pPr>
        <w:spacing w:before="60" w:after="100"/>
        <w:rPr>
          <w:sz w:val="22"/>
          <w:szCs w:val="22"/>
        </w:rPr>
      </w:pPr>
      <w:r w:rsidRPr="009623B4">
        <w:rPr>
          <w:sz w:val="22"/>
          <w:szCs w:val="22"/>
        </w:rPr>
        <w:t>The primary challenges reported</w:t>
      </w:r>
      <w:r w:rsidR="002E6761" w:rsidRPr="009623B4">
        <w:rPr>
          <w:sz w:val="22"/>
          <w:szCs w:val="22"/>
        </w:rPr>
        <w:t xml:space="preserve"> by nonprofit grant partners</w:t>
      </w:r>
      <w:r w:rsidRPr="009623B4">
        <w:rPr>
          <w:sz w:val="22"/>
          <w:szCs w:val="22"/>
        </w:rPr>
        <w:t xml:space="preserve"> span organizational capacity and the external environment. Key pressure points include:</w:t>
      </w:r>
    </w:p>
    <w:p w14:paraId="5FF3F63D" w14:textId="77777777" w:rsidR="00036BC2" w:rsidRDefault="00036BC2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0"/>
        <w:gridCol w:w="200"/>
        <w:gridCol w:w="4600"/>
      </w:tblGrid>
      <w:tr w:rsidR="00036BC2" w14:paraId="6083630D" w14:textId="77777777" w:rsidTr="00817448"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1F0C7" w:themeFill="accent3" w:themeFillTint="33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3A655E" w14:textId="77777777" w:rsidR="00036BC2" w:rsidRPr="009623B4" w:rsidRDefault="009C0868">
            <w:pPr>
              <w:spacing w:after="50"/>
              <w:rPr>
                <w:color w:val="auto"/>
                <w:sz w:val="22"/>
                <w:szCs w:val="22"/>
              </w:rPr>
            </w:pPr>
            <w:r w:rsidRPr="009623B4">
              <w:rPr>
                <w:b/>
                <w:bCs/>
                <w:color w:val="auto"/>
                <w:sz w:val="22"/>
                <w:szCs w:val="22"/>
              </w:rPr>
              <w:t>Internal Pressures</w:t>
            </w:r>
          </w:p>
          <w:p w14:paraId="344F8D82" w14:textId="77777777" w:rsidR="00036BC2" w:rsidRPr="009623B4" w:rsidRDefault="009C0868">
            <w:pPr>
              <w:spacing w:after="30"/>
              <w:rPr>
                <w:sz w:val="22"/>
                <w:szCs w:val="22"/>
              </w:rPr>
            </w:pPr>
            <w:r w:rsidRPr="009623B4">
              <w:rPr>
                <w:sz w:val="22"/>
                <w:szCs w:val="22"/>
              </w:rPr>
              <w:t>• Staffing capacity gaps</w:t>
            </w:r>
          </w:p>
          <w:p w14:paraId="6AF47D34" w14:textId="77777777" w:rsidR="00036BC2" w:rsidRPr="009623B4" w:rsidRDefault="009C0868">
            <w:pPr>
              <w:spacing w:after="30"/>
              <w:rPr>
                <w:sz w:val="22"/>
                <w:szCs w:val="22"/>
              </w:rPr>
            </w:pPr>
            <w:r w:rsidRPr="009623B4">
              <w:rPr>
                <w:sz w:val="22"/>
                <w:szCs w:val="22"/>
              </w:rPr>
              <w:t>• Board member recruitment &amp; training</w:t>
            </w:r>
          </w:p>
          <w:p w14:paraId="407430F2" w14:textId="77777777" w:rsidR="00036BC2" w:rsidRPr="009623B4" w:rsidRDefault="009C0868">
            <w:pPr>
              <w:spacing w:after="30"/>
              <w:rPr>
                <w:sz w:val="22"/>
                <w:szCs w:val="22"/>
              </w:rPr>
            </w:pPr>
            <w:r w:rsidRPr="009623B4">
              <w:rPr>
                <w:sz w:val="22"/>
                <w:szCs w:val="22"/>
              </w:rPr>
              <w:t>• Volunteer pipeline development</w:t>
            </w:r>
          </w:p>
          <w:p w14:paraId="448693E6" w14:textId="77777777" w:rsidR="00036BC2" w:rsidRPr="009623B4" w:rsidRDefault="009C0868">
            <w:pPr>
              <w:spacing w:after="30"/>
              <w:rPr>
                <w:sz w:val="22"/>
                <w:szCs w:val="22"/>
              </w:rPr>
            </w:pPr>
            <w:r w:rsidRPr="009623B4">
              <w:rPr>
                <w:sz w:val="22"/>
                <w:szCs w:val="22"/>
              </w:rPr>
              <w:t>• Technology infrastructure needs</w:t>
            </w:r>
          </w:p>
          <w:p w14:paraId="79E4AC2D" w14:textId="77777777" w:rsidR="00036BC2" w:rsidRDefault="009C0868">
            <w:r w:rsidRPr="009623B4">
              <w:rPr>
                <w:sz w:val="22"/>
                <w:szCs w:val="22"/>
              </w:rPr>
              <w:t>• Funding sustainability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54AE4171" w14:textId="77777777" w:rsidR="00036BC2" w:rsidRDefault="00036BC2"/>
        </w:tc>
        <w:tc>
          <w:tcPr>
            <w:tcW w:w="4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1F0C7" w:themeFill="accent3" w:themeFillTint="33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117912" w14:textId="77777777" w:rsidR="00036BC2" w:rsidRPr="009623B4" w:rsidRDefault="009C0868">
            <w:pPr>
              <w:spacing w:after="50"/>
              <w:rPr>
                <w:sz w:val="22"/>
                <w:szCs w:val="22"/>
              </w:rPr>
            </w:pPr>
            <w:r w:rsidRPr="009623B4">
              <w:rPr>
                <w:b/>
                <w:bCs/>
                <w:color w:val="auto"/>
                <w:sz w:val="22"/>
                <w:szCs w:val="22"/>
              </w:rPr>
              <w:t>External Pressures</w:t>
            </w:r>
          </w:p>
          <w:p w14:paraId="055E8C65" w14:textId="77777777" w:rsidR="00036BC2" w:rsidRPr="009623B4" w:rsidRDefault="009C0868">
            <w:pPr>
              <w:spacing w:after="30"/>
              <w:rPr>
                <w:sz w:val="22"/>
                <w:szCs w:val="22"/>
              </w:rPr>
            </w:pPr>
            <w:r w:rsidRPr="009623B4">
              <w:rPr>
                <w:sz w:val="22"/>
                <w:szCs w:val="22"/>
              </w:rPr>
              <w:t>• Rising community needs &amp; demand</w:t>
            </w:r>
          </w:p>
          <w:p w14:paraId="173CC4E7" w14:textId="77777777" w:rsidR="00036BC2" w:rsidRPr="009623B4" w:rsidRDefault="009C0868">
            <w:pPr>
              <w:spacing w:after="30"/>
              <w:rPr>
                <w:sz w:val="22"/>
                <w:szCs w:val="22"/>
              </w:rPr>
            </w:pPr>
            <w:r w:rsidRPr="009623B4">
              <w:rPr>
                <w:sz w:val="22"/>
                <w:szCs w:val="22"/>
              </w:rPr>
              <w:t>• Inflation &amp; cost-of-living impacts</w:t>
            </w:r>
          </w:p>
          <w:p w14:paraId="115A8CF7" w14:textId="77777777" w:rsidR="00036BC2" w:rsidRPr="009623B4" w:rsidRDefault="009C0868">
            <w:pPr>
              <w:spacing w:after="30"/>
              <w:rPr>
                <w:sz w:val="22"/>
                <w:szCs w:val="22"/>
              </w:rPr>
            </w:pPr>
            <w:r w:rsidRPr="009623B4">
              <w:rPr>
                <w:sz w:val="22"/>
                <w:szCs w:val="22"/>
              </w:rPr>
              <w:t>• Climate-related disruptions</w:t>
            </w:r>
          </w:p>
          <w:p w14:paraId="59DE984D" w14:textId="77777777" w:rsidR="00036BC2" w:rsidRPr="009623B4" w:rsidRDefault="009C0868">
            <w:pPr>
              <w:spacing w:after="30"/>
              <w:rPr>
                <w:sz w:val="22"/>
                <w:szCs w:val="22"/>
              </w:rPr>
            </w:pPr>
            <w:r w:rsidRPr="009623B4">
              <w:rPr>
                <w:sz w:val="22"/>
                <w:szCs w:val="22"/>
              </w:rPr>
              <w:t>• Shifting political landscape</w:t>
            </w:r>
          </w:p>
          <w:p w14:paraId="4B85A122" w14:textId="77777777" w:rsidR="00036BC2" w:rsidRDefault="009C0868">
            <w:r w:rsidRPr="009623B4">
              <w:rPr>
                <w:sz w:val="22"/>
                <w:szCs w:val="22"/>
              </w:rPr>
              <w:t>• Sector-wide uncertainty</w:t>
            </w:r>
          </w:p>
        </w:tc>
      </w:tr>
    </w:tbl>
    <w:p w14:paraId="2B7BD16D" w14:textId="77777777" w:rsidR="00036BC2" w:rsidRDefault="00036BC2">
      <w:pPr>
        <w:spacing w:before="160"/>
      </w:pPr>
    </w:p>
    <w:p w14:paraId="481E050F" w14:textId="77777777" w:rsidR="00036BC2" w:rsidRPr="00B10530" w:rsidRDefault="009C0868">
      <w:pPr>
        <w:spacing w:before="240" w:after="60"/>
        <w:rPr>
          <w:color w:val="auto"/>
          <w:sz w:val="24"/>
          <w:szCs w:val="24"/>
        </w:rPr>
      </w:pPr>
      <w:r w:rsidRPr="00B10530">
        <w:rPr>
          <w:b/>
          <w:bCs/>
          <w:color w:val="auto"/>
          <w:spacing w:val="40"/>
          <w:sz w:val="24"/>
          <w:szCs w:val="24"/>
        </w:rPr>
        <w:t>SUPPORT NEEDED BEYOND FUNDING</w:t>
      </w:r>
    </w:p>
    <w:p w14:paraId="42B4EEB6" w14:textId="77777777" w:rsidR="00036BC2" w:rsidRDefault="00036BC2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360"/>
        <w:gridCol w:w="4500"/>
      </w:tblGrid>
      <w:tr w:rsidR="00036BC2" w14:paraId="2A5ABC7A" w14:textId="77777777" w:rsidTr="00F15158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E673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23682ED" w14:textId="77777777" w:rsidR="00036BC2" w:rsidRPr="009623B4" w:rsidRDefault="009C0868">
            <w:pPr>
              <w:spacing w:after="30"/>
              <w:rPr>
                <w:color w:val="auto"/>
                <w:sz w:val="22"/>
                <w:szCs w:val="22"/>
              </w:rPr>
            </w:pPr>
            <w:r w:rsidRPr="000F47FC">
              <w:rPr>
                <w:b/>
                <w:bCs/>
                <w:color w:val="auto"/>
                <w:sz w:val="19"/>
                <w:szCs w:val="19"/>
              </w:rPr>
              <w:t xml:space="preserve">🤝 </w:t>
            </w:r>
            <w:r w:rsidRPr="009623B4">
              <w:rPr>
                <w:b/>
                <w:bCs/>
                <w:color w:val="auto"/>
                <w:sz w:val="22"/>
                <w:szCs w:val="22"/>
              </w:rPr>
              <w:t>Peer Networking</w:t>
            </w:r>
          </w:p>
          <w:p w14:paraId="70498A86" w14:textId="77777777" w:rsidR="00036BC2" w:rsidRDefault="009C0868">
            <w:r w:rsidRPr="009623B4">
              <w:rPr>
                <w:color w:val="5A5A5A"/>
                <w:sz w:val="22"/>
                <w:szCs w:val="22"/>
              </w:rPr>
              <w:t>Opportunities to connect with others in their field and aligned funders</w:t>
            </w:r>
          </w:p>
        </w:tc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41B02" w14:textId="77777777" w:rsidR="00036BC2" w:rsidRDefault="00036BC2"/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E673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59CFDF5" w14:textId="77777777" w:rsidR="00036BC2" w:rsidRPr="009623B4" w:rsidRDefault="009C0868">
            <w:pPr>
              <w:spacing w:after="30"/>
              <w:rPr>
                <w:color w:val="auto"/>
                <w:sz w:val="22"/>
                <w:szCs w:val="22"/>
              </w:rPr>
            </w:pPr>
            <w:r w:rsidRPr="009623B4">
              <w:rPr>
                <w:b/>
                <w:bCs/>
                <w:color w:val="auto"/>
                <w:sz w:val="22"/>
                <w:szCs w:val="22"/>
              </w:rPr>
              <w:t>📣 Visibility &amp; Storytelling</w:t>
            </w:r>
          </w:p>
          <w:p w14:paraId="32C77EDD" w14:textId="77777777" w:rsidR="00036BC2" w:rsidRPr="009623B4" w:rsidRDefault="009C0868">
            <w:pPr>
              <w:rPr>
                <w:sz w:val="22"/>
                <w:szCs w:val="22"/>
              </w:rPr>
            </w:pPr>
            <w:r w:rsidRPr="009623B4">
              <w:rPr>
                <w:color w:val="5A5A5A"/>
                <w:sz w:val="22"/>
                <w:szCs w:val="22"/>
              </w:rPr>
              <w:t>Support promoting their stories, services, and community events</w:t>
            </w:r>
          </w:p>
        </w:tc>
      </w:tr>
      <w:tr w:rsidR="00036BC2" w:rsidRPr="009623B4" w14:paraId="15445A68" w14:textId="77777777" w:rsidTr="00966D53">
        <w:trPr>
          <w:gridAfter w:val="2"/>
          <w:wAfter w:w="4860" w:type="dxa"/>
        </w:trPr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D6624" w14:textId="77777777" w:rsidR="00036BC2" w:rsidRDefault="00036BC2"/>
        </w:tc>
      </w:tr>
      <w:tr w:rsidR="00036BC2" w14:paraId="3FF0E433" w14:textId="77777777" w:rsidTr="00F15158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E673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A4D0DD6" w14:textId="77777777" w:rsidR="00036BC2" w:rsidRPr="009623B4" w:rsidRDefault="009C0868">
            <w:pPr>
              <w:spacing w:after="30"/>
              <w:rPr>
                <w:color w:val="auto"/>
                <w:sz w:val="22"/>
                <w:szCs w:val="22"/>
              </w:rPr>
            </w:pPr>
            <w:r w:rsidRPr="009623B4">
              <w:rPr>
                <w:b/>
                <w:bCs/>
                <w:color w:val="auto"/>
                <w:sz w:val="22"/>
                <w:szCs w:val="22"/>
              </w:rPr>
              <w:t>💚 Wellness Opportunities</w:t>
            </w:r>
          </w:p>
          <w:p w14:paraId="7918C493" w14:textId="77777777" w:rsidR="00036BC2" w:rsidRDefault="009C0868">
            <w:r w:rsidRPr="009623B4">
              <w:rPr>
                <w:color w:val="5A5A5A"/>
                <w:sz w:val="22"/>
                <w:szCs w:val="22"/>
              </w:rPr>
              <w:t>Continued wellness programming to address compassion fatigue</w:t>
            </w:r>
          </w:p>
        </w:tc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A22BA" w14:textId="77777777" w:rsidR="00036BC2" w:rsidRDefault="00036BC2"/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E673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F5325FE" w14:textId="77777777" w:rsidR="00036BC2" w:rsidRPr="009623B4" w:rsidRDefault="009C0868">
            <w:pPr>
              <w:spacing w:after="30"/>
              <w:rPr>
                <w:color w:val="auto"/>
                <w:sz w:val="22"/>
                <w:szCs w:val="22"/>
              </w:rPr>
            </w:pPr>
            <w:r w:rsidRPr="009623B4">
              <w:rPr>
                <w:b/>
                <w:bCs/>
                <w:color w:val="auto"/>
                <w:sz w:val="22"/>
                <w:szCs w:val="22"/>
              </w:rPr>
              <w:t>🛠 Technical Assistance</w:t>
            </w:r>
          </w:p>
          <w:p w14:paraId="73E554BE" w14:textId="77777777" w:rsidR="00036BC2" w:rsidRDefault="009C0868">
            <w:r w:rsidRPr="009623B4">
              <w:rPr>
                <w:color w:val="5A5A5A"/>
                <w:sz w:val="22"/>
                <w:szCs w:val="22"/>
              </w:rPr>
              <w:t>Board development, capacity building, and operational support</w:t>
            </w:r>
          </w:p>
        </w:tc>
      </w:tr>
    </w:tbl>
    <w:p w14:paraId="112BBC9C" w14:textId="77777777" w:rsidR="000C60F1" w:rsidRDefault="000C60F1">
      <w:pPr>
        <w:spacing w:before="560"/>
      </w:pPr>
      <w:r>
        <w:t> </w:t>
      </w:r>
    </w:p>
    <w:p w14:paraId="33ABC80F" w14:textId="77777777" w:rsidR="000A63CD" w:rsidRDefault="000A63CD">
      <w:pPr>
        <w:spacing w:before="560"/>
        <w:rPr>
          <w:kern w:val="2"/>
          <w14:ligatures w14:val="standardContextua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0"/>
      </w:tblGrid>
      <w:tr w:rsidR="005A4C90" w14:paraId="059551AF" w14:textId="77777777">
        <w:trPr>
          <w:trHeight w:val="542"/>
          <w:tblCellSpacing w:w="15" w:type="dxa"/>
        </w:trPr>
        <w:tc>
          <w:tcPr>
            <w:tcW w:w="0" w:type="auto"/>
            <w:tcBorders>
              <w:top w:val="single" w:sz="12" w:space="0" w:color="C8962E"/>
              <w:left w:val="single" w:sz="12" w:space="0" w:color="C8962E"/>
              <w:bottom w:val="single" w:sz="12" w:space="0" w:color="C8962E"/>
              <w:right w:val="single" w:sz="12" w:space="0" w:color="C8962E"/>
            </w:tcBorders>
            <w:shd w:val="clear" w:color="auto" w:fill="F5E673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369B799D" w14:textId="77777777" w:rsidR="005A4C90" w:rsidRPr="00B321A3" w:rsidRDefault="005A4C90">
            <w:pPr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B321A3">
              <w:rPr>
                <w:i/>
                <w:iCs/>
                <w:color w:val="auto"/>
                <w:sz w:val="24"/>
                <w:szCs w:val="24"/>
              </w:rPr>
              <w:t>“Grant partner reflections underscore profound gratitude for Allegany Franciscan Ministries’ trust-based, flexible funding model — which strengthens organizational resilience, adaptability, and confidence in the face of ongoing uncertainty</w:t>
            </w:r>
            <w:r w:rsidRPr="00B321A3">
              <w:rPr>
                <w:b/>
                <w:bCs/>
                <w:i/>
                <w:iCs/>
                <w:color w:val="auto"/>
                <w:sz w:val="24"/>
                <w:szCs w:val="24"/>
              </w:rPr>
              <w:t>.”</w:t>
            </w:r>
          </w:p>
        </w:tc>
      </w:tr>
    </w:tbl>
    <w:p w14:paraId="720E8877" w14:textId="20FA2246" w:rsidR="00036BC2" w:rsidRDefault="00036BC2">
      <w:pPr>
        <w:spacing w:before="160"/>
      </w:pPr>
    </w:p>
    <w:p w14:paraId="329631F8" w14:textId="3BB8D0A5" w:rsidR="00036BC2" w:rsidRPr="005F2058" w:rsidRDefault="009C0868">
      <w:pPr>
        <w:spacing w:before="240" w:after="60"/>
        <w:rPr>
          <w:color w:val="auto"/>
          <w:sz w:val="24"/>
          <w:szCs w:val="24"/>
        </w:rPr>
      </w:pPr>
      <w:r w:rsidRPr="005F2058">
        <w:rPr>
          <w:b/>
          <w:bCs/>
          <w:color w:val="auto"/>
          <w:spacing w:val="40"/>
          <w:sz w:val="24"/>
          <w:szCs w:val="24"/>
        </w:rPr>
        <w:t>A</w:t>
      </w:r>
      <w:r w:rsidR="00D27B8C" w:rsidRPr="005F2058">
        <w:rPr>
          <w:b/>
          <w:bCs/>
          <w:color w:val="auto"/>
          <w:spacing w:val="40"/>
          <w:sz w:val="24"/>
          <w:szCs w:val="24"/>
        </w:rPr>
        <w:t>LLEGANY FRANCISCAN MINISTRIES</w:t>
      </w:r>
      <w:r w:rsidRPr="005F2058">
        <w:rPr>
          <w:b/>
          <w:bCs/>
          <w:color w:val="auto"/>
          <w:spacing w:val="40"/>
          <w:sz w:val="24"/>
          <w:szCs w:val="24"/>
        </w:rPr>
        <w:t xml:space="preserve"> </w:t>
      </w:r>
      <w:r w:rsidR="00D27B8C" w:rsidRPr="005F2058">
        <w:rPr>
          <w:b/>
          <w:bCs/>
          <w:color w:val="auto"/>
          <w:spacing w:val="40"/>
          <w:sz w:val="24"/>
          <w:szCs w:val="24"/>
        </w:rPr>
        <w:t xml:space="preserve">COMMITS TO THE FOLLOWING IN </w:t>
      </w:r>
      <w:r w:rsidRPr="005F2058">
        <w:rPr>
          <w:b/>
          <w:bCs/>
          <w:color w:val="auto"/>
          <w:spacing w:val="40"/>
          <w:sz w:val="24"/>
          <w:szCs w:val="24"/>
        </w:rPr>
        <w:t>FY27</w:t>
      </w:r>
    </w:p>
    <w:p w14:paraId="4707D0EF" w14:textId="77777777" w:rsidR="00036BC2" w:rsidRDefault="00036BC2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140"/>
        <w:gridCol w:w="8740"/>
      </w:tblGrid>
      <w:tr w:rsidR="00036BC2" w14:paraId="0E79E645" w14:textId="77777777" w:rsidTr="00C040EF">
        <w:tc>
          <w:tcPr>
            <w:tcW w:w="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905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E73280" w14:textId="77777777" w:rsidR="00036BC2" w:rsidRDefault="009C0868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90B86" w14:textId="77777777" w:rsidR="00036BC2" w:rsidRDefault="00036BC2"/>
        </w:tc>
        <w:tc>
          <w:tcPr>
            <w:tcW w:w="8740" w:type="dxa"/>
            <w:tcBorders>
              <w:top w:val="none" w:sz="0" w:space="0" w:color="FFFFFF"/>
              <w:left w:val="single" w:sz="8" w:space="0" w:color="C8962E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</w:tcPr>
          <w:p w14:paraId="3D8C0845" w14:textId="77777777" w:rsidR="00036BC2" w:rsidRPr="00416C00" w:rsidRDefault="009C0868">
            <w:pPr>
              <w:spacing w:after="30"/>
              <w:rPr>
                <w:color w:val="auto"/>
                <w:sz w:val="22"/>
                <w:szCs w:val="22"/>
              </w:rPr>
            </w:pPr>
            <w:r w:rsidRPr="00416C00">
              <w:rPr>
                <w:b/>
                <w:bCs/>
                <w:color w:val="auto"/>
                <w:sz w:val="22"/>
                <w:szCs w:val="22"/>
              </w:rPr>
              <w:t>Peer-to-Peer Learning Cohorts</w:t>
            </w:r>
          </w:p>
          <w:p w14:paraId="40260AD2" w14:textId="77777777" w:rsidR="00036BC2" w:rsidRPr="00416C00" w:rsidRDefault="009C0868">
            <w:pPr>
              <w:rPr>
                <w:sz w:val="22"/>
                <w:szCs w:val="22"/>
              </w:rPr>
            </w:pPr>
            <w:r w:rsidRPr="00416C00">
              <w:rPr>
                <w:color w:val="auto"/>
                <w:sz w:val="22"/>
                <w:szCs w:val="22"/>
              </w:rPr>
              <w:t>Facilitate peer cohorts for grant partners to share experiences, gain knowledge, and collaborate on nonprofit management. Topics will include communications/storytelling, fundraising, and leadership development.</w:t>
            </w:r>
          </w:p>
        </w:tc>
      </w:tr>
    </w:tbl>
    <w:p w14:paraId="75839F95" w14:textId="77777777" w:rsidR="00036BC2" w:rsidRDefault="00036BC2">
      <w:pPr>
        <w:spacing w:before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140"/>
        <w:gridCol w:w="8740"/>
      </w:tblGrid>
      <w:tr w:rsidR="00036BC2" w14:paraId="5B3CD2E4" w14:textId="77777777" w:rsidTr="00C040EF">
        <w:tc>
          <w:tcPr>
            <w:tcW w:w="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905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E1203" w14:textId="77777777" w:rsidR="00036BC2" w:rsidRDefault="009C0868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5D2BC" w14:textId="77777777" w:rsidR="00036BC2" w:rsidRDefault="00036BC2"/>
        </w:tc>
        <w:tc>
          <w:tcPr>
            <w:tcW w:w="8740" w:type="dxa"/>
            <w:tcBorders>
              <w:top w:val="none" w:sz="0" w:space="0" w:color="FFFFFF"/>
              <w:left w:val="single" w:sz="8" w:space="0" w:color="C8962E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</w:tcPr>
          <w:p w14:paraId="65824160" w14:textId="77777777" w:rsidR="00036BC2" w:rsidRPr="00416C00" w:rsidRDefault="009C0868">
            <w:pPr>
              <w:spacing w:after="30"/>
              <w:rPr>
                <w:color w:val="auto"/>
                <w:sz w:val="22"/>
                <w:szCs w:val="22"/>
              </w:rPr>
            </w:pPr>
            <w:r w:rsidRPr="00416C00">
              <w:rPr>
                <w:b/>
                <w:bCs/>
                <w:color w:val="auto"/>
                <w:sz w:val="22"/>
                <w:szCs w:val="22"/>
              </w:rPr>
              <w:t>Monthly Partner Spotlights</w:t>
            </w:r>
          </w:p>
          <w:p w14:paraId="5112D9DD" w14:textId="77777777" w:rsidR="00036BC2" w:rsidRPr="00416C00" w:rsidRDefault="009C0868">
            <w:pPr>
              <w:rPr>
                <w:sz w:val="22"/>
                <w:szCs w:val="22"/>
              </w:rPr>
            </w:pPr>
            <w:r w:rsidRPr="00416C00">
              <w:rPr>
                <w:color w:val="auto"/>
                <w:sz w:val="22"/>
                <w:szCs w:val="22"/>
              </w:rPr>
              <w:t>Highlight a partner organization monthly on social media to amplify their work and demonstrate Allegany's community impact.</w:t>
            </w:r>
          </w:p>
        </w:tc>
      </w:tr>
    </w:tbl>
    <w:p w14:paraId="47736C57" w14:textId="77777777" w:rsidR="00036BC2" w:rsidRDefault="00036BC2">
      <w:pPr>
        <w:spacing w:before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140"/>
        <w:gridCol w:w="8740"/>
      </w:tblGrid>
      <w:tr w:rsidR="00036BC2" w14:paraId="124ADC44" w14:textId="77777777" w:rsidTr="00C040EF">
        <w:tc>
          <w:tcPr>
            <w:tcW w:w="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905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101495" w14:textId="77777777" w:rsidR="00036BC2" w:rsidRDefault="009C0868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25CD7" w14:textId="77777777" w:rsidR="00036BC2" w:rsidRDefault="00036BC2"/>
        </w:tc>
        <w:tc>
          <w:tcPr>
            <w:tcW w:w="8740" w:type="dxa"/>
            <w:tcBorders>
              <w:top w:val="none" w:sz="0" w:space="0" w:color="FFFFFF"/>
              <w:left w:val="single" w:sz="8" w:space="0" w:color="C8962E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</w:tcPr>
          <w:p w14:paraId="45E06D3C" w14:textId="77777777" w:rsidR="00036BC2" w:rsidRPr="00416C00" w:rsidRDefault="009C0868">
            <w:pPr>
              <w:spacing w:after="30"/>
              <w:rPr>
                <w:color w:val="auto"/>
                <w:sz w:val="22"/>
                <w:szCs w:val="22"/>
              </w:rPr>
            </w:pPr>
            <w:r w:rsidRPr="00416C00">
              <w:rPr>
                <w:b/>
                <w:bCs/>
                <w:color w:val="auto"/>
                <w:sz w:val="22"/>
                <w:szCs w:val="22"/>
              </w:rPr>
              <w:t>Expanded Wellness Offerings</w:t>
            </w:r>
          </w:p>
          <w:p w14:paraId="4DCB7B6D" w14:textId="77777777" w:rsidR="00036BC2" w:rsidRPr="00416C00" w:rsidRDefault="009C0868">
            <w:pPr>
              <w:rPr>
                <w:sz w:val="22"/>
                <w:szCs w:val="22"/>
              </w:rPr>
            </w:pPr>
            <w:r w:rsidRPr="00416C00">
              <w:rPr>
                <w:sz w:val="22"/>
                <w:szCs w:val="22"/>
              </w:rPr>
              <w:t>Strengthen virtual and in-person wellness programming for nonprofit organizations and grant partners to address compassion fatigue and burnout across the sector.</w:t>
            </w:r>
          </w:p>
        </w:tc>
      </w:tr>
    </w:tbl>
    <w:p w14:paraId="5CF0E41C" w14:textId="77777777" w:rsidR="00036BC2" w:rsidRDefault="00036BC2">
      <w:pPr>
        <w:spacing w:before="160"/>
      </w:pPr>
    </w:p>
    <w:p w14:paraId="206BE3FC" w14:textId="77777777" w:rsidR="00036BC2" w:rsidRPr="00C040EF" w:rsidRDefault="00036BC2">
      <w:pPr>
        <w:pBdr>
          <w:bottom w:val="single" w:sz="6" w:space="1" w:color="C8962E"/>
        </w:pBdr>
        <w:spacing w:before="100" w:after="100"/>
        <w:rPr>
          <w:i/>
          <w:iCs/>
          <w:color w:val="F2905B"/>
        </w:rPr>
      </w:pPr>
    </w:p>
    <w:p w14:paraId="6615FDE8" w14:textId="77777777" w:rsidR="00036BC2" w:rsidRPr="00C040EF" w:rsidRDefault="00036BC2">
      <w:pPr>
        <w:spacing w:before="80"/>
        <w:rPr>
          <w:i/>
          <w:iCs/>
          <w:color w:val="F2905B"/>
        </w:rPr>
      </w:pPr>
    </w:p>
    <w:p w14:paraId="74BA926E" w14:textId="6C0A8E5B" w:rsidR="00036BC2" w:rsidRPr="00546877" w:rsidRDefault="009C0868">
      <w:pPr>
        <w:jc w:val="center"/>
        <w:rPr>
          <w:sz w:val="24"/>
          <w:szCs w:val="24"/>
        </w:rPr>
      </w:pPr>
      <w:r w:rsidRPr="00546877">
        <w:rPr>
          <w:color w:val="5A5A5A"/>
          <w:sz w:val="24"/>
          <w:szCs w:val="24"/>
        </w:rPr>
        <w:t xml:space="preserve">Read the full </w:t>
      </w:r>
      <w:hyperlink r:id="rId11" w:history="1">
        <w:r w:rsidRPr="00DE3422">
          <w:rPr>
            <w:rStyle w:val="Hyperlink"/>
            <w:sz w:val="24"/>
            <w:szCs w:val="24"/>
          </w:rPr>
          <w:t>FY25 Grant Report</w:t>
        </w:r>
      </w:hyperlink>
      <w:r w:rsidRPr="00546877">
        <w:rPr>
          <w:color w:val="5A5A5A"/>
          <w:sz w:val="24"/>
          <w:szCs w:val="24"/>
        </w:rPr>
        <w:t xml:space="preserve"> </w:t>
      </w:r>
    </w:p>
    <w:p w14:paraId="34908E68" w14:textId="77777777" w:rsidR="00036BC2" w:rsidRDefault="00036BC2">
      <w:pPr>
        <w:spacing w:before="40"/>
      </w:pPr>
    </w:p>
    <w:sectPr w:rsidR="00036BC2">
      <w:headerReference w:type="default" r:id="rId12"/>
      <w:pgSz w:w="12240" w:h="15840"/>
      <w:pgMar w:top="720" w:right="1080" w:bottom="72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B4C36" w14:textId="77777777" w:rsidR="0008720C" w:rsidRDefault="0008720C" w:rsidP="00FA017A">
      <w:r>
        <w:separator/>
      </w:r>
    </w:p>
  </w:endnote>
  <w:endnote w:type="continuationSeparator" w:id="0">
    <w:p w14:paraId="198C7437" w14:textId="77777777" w:rsidR="0008720C" w:rsidRDefault="0008720C" w:rsidP="00FA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77C81" w14:textId="77777777" w:rsidR="0008720C" w:rsidRDefault="0008720C" w:rsidP="00FA017A">
      <w:r>
        <w:separator/>
      </w:r>
    </w:p>
  </w:footnote>
  <w:footnote w:type="continuationSeparator" w:id="0">
    <w:p w14:paraId="726D7EAF" w14:textId="77777777" w:rsidR="0008720C" w:rsidRDefault="0008720C" w:rsidP="00FA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BEDE7" w14:textId="0AC30A06" w:rsidR="00FA017A" w:rsidRDefault="00FA017A" w:rsidP="00FA017A">
    <w:pPr>
      <w:pStyle w:val="Header"/>
    </w:pPr>
    <w:r>
      <w:rPr>
        <w:noProof/>
      </w:rPr>
      <w:drawing>
        <wp:inline distT="0" distB="0" distL="0" distR="0" wp14:anchorId="77643EB9" wp14:editId="1B93C5AE">
          <wp:extent cx="1724025" cy="701411"/>
          <wp:effectExtent l="0" t="0" r="0" b="3810"/>
          <wp:docPr id="1157812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81238" name="Picture 1157812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884" cy="709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948C0"/>
    <w:multiLevelType w:val="hybridMultilevel"/>
    <w:tmpl w:val="85FA5362"/>
    <w:lvl w:ilvl="0" w:tplc="5A8042B6">
      <w:start w:val="1"/>
      <w:numFmt w:val="bullet"/>
      <w:lvlText w:val="●"/>
      <w:lvlJc w:val="left"/>
      <w:pPr>
        <w:ind w:left="720" w:hanging="360"/>
      </w:pPr>
    </w:lvl>
    <w:lvl w:ilvl="1" w:tplc="A8C8B3DC">
      <w:start w:val="1"/>
      <w:numFmt w:val="bullet"/>
      <w:lvlText w:val="○"/>
      <w:lvlJc w:val="left"/>
      <w:pPr>
        <w:ind w:left="1440" w:hanging="360"/>
      </w:pPr>
    </w:lvl>
    <w:lvl w:ilvl="2" w:tplc="A0F41C34">
      <w:start w:val="1"/>
      <w:numFmt w:val="bullet"/>
      <w:lvlText w:val="■"/>
      <w:lvlJc w:val="left"/>
      <w:pPr>
        <w:ind w:left="2160" w:hanging="360"/>
      </w:pPr>
    </w:lvl>
    <w:lvl w:ilvl="3" w:tplc="69346AD6">
      <w:start w:val="1"/>
      <w:numFmt w:val="bullet"/>
      <w:lvlText w:val="●"/>
      <w:lvlJc w:val="left"/>
      <w:pPr>
        <w:ind w:left="2880" w:hanging="360"/>
      </w:pPr>
    </w:lvl>
    <w:lvl w:ilvl="4" w:tplc="F56E28F0">
      <w:start w:val="1"/>
      <w:numFmt w:val="bullet"/>
      <w:lvlText w:val="○"/>
      <w:lvlJc w:val="left"/>
      <w:pPr>
        <w:ind w:left="3600" w:hanging="360"/>
      </w:pPr>
    </w:lvl>
    <w:lvl w:ilvl="5" w:tplc="0C3A8D3A">
      <w:start w:val="1"/>
      <w:numFmt w:val="bullet"/>
      <w:lvlText w:val="■"/>
      <w:lvlJc w:val="left"/>
      <w:pPr>
        <w:ind w:left="4320" w:hanging="360"/>
      </w:pPr>
    </w:lvl>
    <w:lvl w:ilvl="6" w:tplc="7256B780">
      <w:start w:val="1"/>
      <w:numFmt w:val="bullet"/>
      <w:lvlText w:val="●"/>
      <w:lvlJc w:val="left"/>
      <w:pPr>
        <w:ind w:left="5040" w:hanging="360"/>
      </w:pPr>
    </w:lvl>
    <w:lvl w:ilvl="7" w:tplc="2466C882">
      <w:start w:val="1"/>
      <w:numFmt w:val="bullet"/>
      <w:lvlText w:val="●"/>
      <w:lvlJc w:val="left"/>
      <w:pPr>
        <w:ind w:left="5760" w:hanging="360"/>
      </w:pPr>
    </w:lvl>
    <w:lvl w:ilvl="8" w:tplc="96888B9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3927C07"/>
    <w:multiLevelType w:val="hybridMultilevel"/>
    <w:tmpl w:val="F566D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849782">
    <w:abstractNumId w:val="0"/>
    <w:lvlOverride w:ilvl="0">
      <w:startOverride w:val="1"/>
    </w:lvlOverride>
  </w:num>
  <w:num w:numId="2" w16cid:durableId="807623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BC2"/>
    <w:rsid w:val="00036BC2"/>
    <w:rsid w:val="0008720C"/>
    <w:rsid w:val="000A63CD"/>
    <w:rsid w:val="000C30B6"/>
    <w:rsid w:val="000C60F1"/>
    <w:rsid w:val="000F47FC"/>
    <w:rsid w:val="00127C48"/>
    <w:rsid w:val="001C69DF"/>
    <w:rsid w:val="001F6D18"/>
    <w:rsid w:val="00286268"/>
    <w:rsid w:val="002E63D0"/>
    <w:rsid w:val="002E6761"/>
    <w:rsid w:val="002F78EB"/>
    <w:rsid w:val="00305F28"/>
    <w:rsid w:val="00416C00"/>
    <w:rsid w:val="00432298"/>
    <w:rsid w:val="00473E98"/>
    <w:rsid w:val="00546877"/>
    <w:rsid w:val="005A4696"/>
    <w:rsid w:val="005A4C90"/>
    <w:rsid w:val="005C5199"/>
    <w:rsid w:val="005F2058"/>
    <w:rsid w:val="00634577"/>
    <w:rsid w:val="006B0934"/>
    <w:rsid w:val="006F0E7C"/>
    <w:rsid w:val="00704B02"/>
    <w:rsid w:val="0071605A"/>
    <w:rsid w:val="00722C6C"/>
    <w:rsid w:val="00736C88"/>
    <w:rsid w:val="00817448"/>
    <w:rsid w:val="0094409F"/>
    <w:rsid w:val="00945F61"/>
    <w:rsid w:val="009623B4"/>
    <w:rsid w:val="00966D53"/>
    <w:rsid w:val="009C0868"/>
    <w:rsid w:val="009E355B"/>
    <w:rsid w:val="009F18BE"/>
    <w:rsid w:val="00A10F80"/>
    <w:rsid w:val="00A52E3F"/>
    <w:rsid w:val="00B10530"/>
    <w:rsid w:val="00B321A3"/>
    <w:rsid w:val="00C040EF"/>
    <w:rsid w:val="00C4491F"/>
    <w:rsid w:val="00C930F2"/>
    <w:rsid w:val="00D0194D"/>
    <w:rsid w:val="00D27B8C"/>
    <w:rsid w:val="00D31BBF"/>
    <w:rsid w:val="00D63B75"/>
    <w:rsid w:val="00DE3422"/>
    <w:rsid w:val="00E365B3"/>
    <w:rsid w:val="00E43FDE"/>
    <w:rsid w:val="00EA3977"/>
    <w:rsid w:val="00F15158"/>
    <w:rsid w:val="00F27E63"/>
    <w:rsid w:val="00F740EB"/>
    <w:rsid w:val="00FA017A"/>
    <w:rsid w:val="00FE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03328C"/>
  <w15:docId w15:val="{C337E28D-F4D9-4DE0-8289-3F4B910E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C2C2C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A01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17A"/>
  </w:style>
  <w:style w:type="paragraph" w:styleId="Footer">
    <w:name w:val="footer"/>
    <w:basedOn w:val="Normal"/>
    <w:link w:val="FooterChar"/>
    <w:uiPriority w:val="99"/>
    <w:unhideWhenUsed/>
    <w:rsid w:val="00FA01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17A"/>
  </w:style>
  <w:style w:type="character" w:styleId="UnresolvedMention">
    <w:name w:val="Unresolved Mention"/>
    <w:basedOn w:val="DefaultParagraphFont"/>
    <w:uiPriority w:val="99"/>
    <w:semiHidden/>
    <w:unhideWhenUsed/>
    <w:rsid w:val="00DE3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fmfl.org/wp-content/uploads/2026/05/FY25-Grant-Reports-Review_FINAL_2026.2.20.pdf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c81816-17eb-4f48-ab10-6bcd1add8236">
      <Terms xmlns="http://schemas.microsoft.com/office/infopath/2007/PartnerControls"/>
    </lcf76f155ced4ddcb4097134ff3c332f>
    <TaxCatchAll xmlns="cb81f8fc-03a5-483a-840a-1229c8c216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9A5A8EF09DCC419A1D9E0D693F580D" ma:contentTypeVersion="13" ma:contentTypeDescription="Create a new document." ma:contentTypeScope="" ma:versionID="8e2fd56cdd10dd059ef35e3658dec200">
  <xsd:schema xmlns:xsd="http://www.w3.org/2001/XMLSchema" xmlns:xs="http://www.w3.org/2001/XMLSchema" xmlns:p="http://schemas.microsoft.com/office/2006/metadata/properties" xmlns:ns2="6ec81816-17eb-4f48-ab10-6bcd1add8236" xmlns:ns3="cb81f8fc-03a5-483a-840a-1229c8c216cf" targetNamespace="http://schemas.microsoft.com/office/2006/metadata/properties" ma:root="true" ma:fieldsID="ea61774bf6eccc48fcd64dec2b052545" ns2:_="" ns3:_="">
    <xsd:import namespace="6ec81816-17eb-4f48-ab10-6bcd1add8236"/>
    <xsd:import namespace="cb81f8fc-03a5-483a-840a-1229c8c21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81816-17eb-4f48-ab10-6bcd1add8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f1d951b-76c8-44aa-850b-d00ece51bc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1f8fc-03a5-483a-840a-1229c8c216c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b896778-48f1-42f3-bc84-1ead48f86984}" ma:internalName="TaxCatchAll" ma:showField="CatchAllData" ma:web="cb81f8fc-03a5-483a-840a-1229c8c21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77D6CE-A2FE-45AA-9330-7908654A1425}">
  <ds:schemaRefs>
    <ds:schemaRef ds:uri="http://schemas.microsoft.com/office/2006/metadata/properties"/>
    <ds:schemaRef ds:uri="http://schemas.microsoft.com/office/infopath/2007/PartnerControls"/>
    <ds:schemaRef ds:uri="6ec81816-17eb-4f48-ab10-6bcd1add8236"/>
    <ds:schemaRef ds:uri="cb81f8fc-03a5-483a-840a-1229c8c216cf"/>
  </ds:schemaRefs>
</ds:datastoreItem>
</file>

<file path=customXml/itemProps2.xml><?xml version="1.0" encoding="utf-8"?>
<ds:datastoreItem xmlns:ds="http://schemas.openxmlformats.org/officeDocument/2006/customXml" ds:itemID="{8E26D0F6-1691-42D6-B578-B49516A398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87E5CB-0793-4714-B239-225C7F8BE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c81816-17eb-4f48-ab10-6bcd1add8236"/>
    <ds:schemaRef ds:uri="cb81f8fc-03a5-483a-840a-1229c8c21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Erin Baird</cp:lastModifiedBy>
  <cp:revision>53</cp:revision>
  <dcterms:created xsi:type="dcterms:W3CDTF">2026-04-30T21:52:00Z</dcterms:created>
  <dcterms:modified xsi:type="dcterms:W3CDTF">2026-05-08T18:06:00Z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0x0101003C9A5A8EF09DCC419A1D9E0D693F580D</vt:lpwstr>
  </property>
  <property fmtid="{D5CDD505-2E9C-101B-9397-08002B2CF9AE}" pid="3" name="MediaServiceImageTags">
    <vt:lpwstr/>
  </property>
</Properties>
</file>